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1F57D4" w:rsidRPr="001F57D4" w:rsidTr="001F57D4">
        <w:tc>
          <w:tcPr>
            <w:tcW w:w="13856" w:type="dxa"/>
            <w:gridSpan w:val="3"/>
            <w:shd w:val="clear" w:color="auto" w:fill="C2D69B"/>
          </w:tcPr>
          <w:p w:rsidR="001F57D4" w:rsidRPr="001F57D4" w:rsidRDefault="001F57D4" w:rsidP="001F57D4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ЧЕСТНО ПРОВЕЖДАНЕ НА ИЗБОРИТЕ, ПРЕДСТАВИТЕЛНОСТ И ГРАЖДАНСКО УЧАСТИЕ</w:t>
            </w:r>
          </w:p>
        </w:tc>
      </w:tr>
      <w:tr w:rsidR="004F4C0E" w:rsidRPr="001F57D4" w:rsidTr="00AB67A3">
        <w:tc>
          <w:tcPr>
            <w:tcW w:w="11194" w:type="dxa"/>
            <w:gridSpan w:val="2"/>
            <w:shd w:val="clear" w:color="auto" w:fill="FFFFFF"/>
          </w:tcPr>
          <w:p w:rsidR="004F4C0E" w:rsidRPr="001F57D4" w:rsidRDefault="004F4C0E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4F4C0E" w:rsidRDefault="004D46BB" w:rsidP="004F4C0E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</w:t>
            </w:r>
            <w:r w:rsidR="004F4C0E">
              <w:rPr>
                <w:rFonts w:ascii="Times New Roman" w:eastAsia="Calibri" w:hAnsi="Times New Roman" w:cs="Times New Roman"/>
                <w:b/>
                <w:lang w:val="bg-BG"/>
              </w:rPr>
              <w:t>нение</w:t>
            </w:r>
            <w:r w:rsidR="004F4C0E"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4F4C0E" w:rsidRPr="004F4C0E" w:rsidRDefault="004F4C0E" w:rsidP="004F4C0E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1. Местните избори се провеждат свободно и справедливо в съответствие с международните стандарти и националното законодателство и без никакви измами.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1. Общината провежда изборите съгласно законите, които съответстват на международните стандарти за добри практики.</w:t>
            </w:r>
          </w:p>
        </w:tc>
      </w:tr>
      <w:tr w:rsidR="004F4C0E" w:rsidRPr="001F57D4" w:rsidTr="005F0178">
        <w:tc>
          <w:tcPr>
            <w:tcW w:w="11194" w:type="dxa"/>
            <w:gridSpan w:val="2"/>
          </w:tcPr>
          <w:p w:rsidR="004F4C0E" w:rsidRPr="001F57D4" w:rsidRDefault="00E56CE0" w:rsidP="00DB4B7F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В изпълнение на Изборния кодекс, Община Търговище е осъществила добро организационно – техническо обезпечаване на изборите – в съответствие с международните стандарти и националното законодателство.</w:t>
            </w:r>
            <w:r w:rsidR="00B77E1D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B77E1D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B77E1D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B77E1D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B77E1D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B77E1D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B77E1D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662" w:type="dxa"/>
          </w:tcPr>
          <w:p w:rsidR="004F4C0E" w:rsidRPr="00173F80" w:rsidRDefault="00173F80" w:rsidP="001F57D4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eastAsia="Calibri" w:cstheme="minorHAnsi"/>
                <w:lang w:val="bg-BG"/>
              </w:rPr>
              <w:t>Положително мнение /+/</w:t>
            </w: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Гражданите са в центъра на обществената активност и са включени по ясно дефинирани начини в местния обществен живот.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2. Общината редовно публикува своите планове и ги подлага на обществено обсъждане. Създадени са механизми за участие на гражданите в местния обществен живот, като мнението на обществото се търси още от началото на процеса на вземане на решения.</w:t>
            </w:r>
          </w:p>
        </w:tc>
      </w:tr>
      <w:tr w:rsidR="001E13CC" w:rsidRPr="001F57D4" w:rsidTr="00DC518C">
        <w:tc>
          <w:tcPr>
            <w:tcW w:w="11194" w:type="dxa"/>
            <w:gridSpan w:val="2"/>
            <w:shd w:val="clear" w:color="auto" w:fill="FFFFFF"/>
          </w:tcPr>
          <w:p w:rsidR="001E13CC" w:rsidRPr="00913232" w:rsidRDefault="00913232" w:rsidP="00CD75F4">
            <w:pPr>
              <w:jc w:val="both"/>
              <w:rPr>
                <w:rFonts w:eastAsia="Calibri" w:cstheme="minorHAnsi"/>
                <w:iCs/>
                <w:lang w:val="bg-BG"/>
              </w:rPr>
            </w:pPr>
            <w:r>
              <w:rPr>
                <w:rFonts w:eastAsia="Calibri" w:cstheme="minorHAnsi"/>
                <w:iCs/>
                <w:lang w:val="bg-BG"/>
              </w:rPr>
              <w:t>На</w:t>
            </w:r>
            <w:r w:rsidRPr="00913232">
              <w:rPr>
                <w:rFonts w:eastAsia="Calibri" w:cstheme="minorHAnsi"/>
                <w:iCs/>
                <w:lang w:val="bg-BG"/>
              </w:rPr>
              <w:t xml:space="preserve"> сайта на Община Търговище </w:t>
            </w:r>
            <w:r>
              <w:rPr>
                <w:rFonts w:eastAsia="Calibri" w:cstheme="minorHAnsi"/>
                <w:iCs/>
                <w:lang w:val="bg-BG"/>
              </w:rPr>
              <w:t xml:space="preserve">са публикувани планове, стратегии. В Портала за обществени консултации  Общината публикува проекти на наредби, мотиви, предложения. Чрез Наредбата за условията и реда за провеждане на обществено обсъждане на проекти за поемане на общински дълг, Комуникационната стратегия на Общината за 2020 год., Процедура П 4.2 и РД 4.1-01 </w:t>
            </w:r>
            <w:r w:rsidR="00CD75F4">
              <w:rPr>
                <w:rFonts w:eastAsia="Calibri" w:cstheme="minorHAnsi"/>
                <w:iCs/>
                <w:lang w:val="bg-BG"/>
              </w:rPr>
              <w:t>са определени условията и реда на обсъждания от местната общност; основните и специфични цели за комуникация, целеви групи и форми за комуникация; заинтересованите страни и техните очаквания.</w:t>
            </w:r>
            <w:r w:rsidR="00B77E1D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B77E1D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B77E1D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B77E1D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B77E1D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B77E1D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B77E1D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1E13CC" w:rsidRPr="00CD75F4" w:rsidRDefault="00173F80" w:rsidP="00CD75F4">
            <w:pPr>
              <w:jc w:val="both"/>
              <w:rPr>
                <w:rFonts w:eastAsia="Calibri" w:cstheme="minorHAnsi"/>
                <w:iCs/>
                <w:lang w:val="bg-BG"/>
              </w:rPr>
            </w:pPr>
            <w:r>
              <w:rPr>
                <w:rFonts w:eastAsia="Calibri" w:cstheme="minorHAnsi"/>
                <w:lang w:val="bg-BG"/>
              </w:rPr>
              <w:t>Положително мнение /+/</w:t>
            </w: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3. Всички мъже и жени имат право на глас при вземането на решения или директно, или чрез легитимни посредници, които представляват техните интереси. Такова широко участие се изгражда върху принципите: свобода на изразяване, свобода на събиране и сдружаване.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Общината прилага мерки за равнопоставено включване на гражданите в процеса на вземане на решения.</w:t>
            </w:r>
          </w:p>
        </w:tc>
      </w:tr>
      <w:tr w:rsidR="001E13CC" w:rsidRPr="001F57D4" w:rsidTr="00AF4B50">
        <w:tc>
          <w:tcPr>
            <w:tcW w:w="11194" w:type="dxa"/>
            <w:gridSpan w:val="2"/>
            <w:shd w:val="clear" w:color="auto" w:fill="FFFFFF"/>
          </w:tcPr>
          <w:p w:rsidR="001E13CC" w:rsidRPr="00552ABE" w:rsidRDefault="00B70D85" w:rsidP="00B70D85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r>
              <w:rPr>
                <w:rFonts w:eastAsia="Calibri" w:cstheme="minorHAnsi"/>
                <w:lang w:val="bg-BG"/>
              </w:rPr>
              <w:t>В процеса на вземане на решения, Община Търговище не налага ограничения по полов, етнически или други признаци. Създадени са условия  за прилагане на мерки за равнопоставено включване на гражданите в процеса на вземане на решения.</w:t>
            </w:r>
            <w:r w:rsidR="00B77E1D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B77E1D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B77E1D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B77E1D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B77E1D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B77E1D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B77E1D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1E13CC" w:rsidRPr="00B70D85" w:rsidRDefault="00173F80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r>
              <w:rPr>
                <w:rFonts w:eastAsia="Calibri" w:cstheme="minorHAnsi"/>
                <w:lang w:val="bg-BG"/>
              </w:rPr>
              <w:t>Положително мнение /+/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4. Общината предприема активни мерки за насърчаване на гражданите за участие в изборите, като избират и могат да бъдат избирани.</w:t>
            </w:r>
          </w:p>
        </w:tc>
      </w:tr>
      <w:tr w:rsidR="001E13CC" w:rsidRPr="001F57D4" w:rsidTr="00CB5170">
        <w:tc>
          <w:tcPr>
            <w:tcW w:w="11194" w:type="dxa"/>
            <w:gridSpan w:val="2"/>
            <w:shd w:val="clear" w:color="auto" w:fill="FFFFFF"/>
          </w:tcPr>
          <w:p w:rsidR="001E13CC" w:rsidRPr="00B77E1D" w:rsidRDefault="00D65928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</w:rPr>
            </w:pPr>
            <w:r w:rsidRPr="00D65928">
              <w:rPr>
                <w:rFonts w:eastAsia="Calibri" w:cstheme="minorHAnsi"/>
                <w:lang w:val="bg-BG"/>
              </w:rPr>
              <w:t>Общинска администрация Търговище насърчава гражданите за участие в изборите в рамките на правомощията, дадени й от Изборния кодекс</w:t>
            </w:r>
            <w:r w:rsidR="00B77E1D">
              <w:rPr>
                <w:rFonts w:eastAsia="Calibri" w:cstheme="minorHAnsi"/>
              </w:rPr>
              <w:t>.</w:t>
            </w:r>
            <w:r w:rsidR="00B77E1D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B77E1D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B77E1D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B77E1D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B77E1D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B77E1D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B77E1D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1E13CC" w:rsidRPr="00D65928" w:rsidRDefault="00173F80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r>
              <w:rPr>
                <w:rFonts w:eastAsia="Calibri" w:cstheme="minorHAnsi"/>
                <w:lang w:val="bg-BG"/>
              </w:rPr>
              <w:t>Положително мнение /+/</w:t>
            </w: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4: Всички гласове, включително тези на по-слабо привилегированите и уязвими групи, са били чути и взети под внимание в процеса на взимане на решения, включително и по въпроси, свързани с разпределението на ресурси.    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Общината прилага мерки за включване на различни групи, включително  </w:t>
            </w:r>
            <w:proofErr w:type="spellStart"/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неравнопоставените</w:t>
            </w:r>
            <w:proofErr w:type="spellEnd"/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, в процеса на вземане на решения и осигуряване на достъп до гласуване.</w:t>
            </w:r>
          </w:p>
        </w:tc>
      </w:tr>
      <w:tr w:rsidR="004F4C0E" w:rsidRPr="001F57D4" w:rsidTr="002F7AE9">
        <w:tc>
          <w:tcPr>
            <w:tcW w:w="11194" w:type="dxa"/>
            <w:gridSpan w:val="2"/>
            <w:shd w:val="clear" w:color="auto" w:fill="FFFFFF"/>
          </w:tcPr>
          <w:p w:rsidR="004F4C0E" w:rsidRPr="002773DB" w:rsidRDefault="002773DB" w:rsidP="002773DB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r w:rsidRPr="002773DB">
              <w:rPr>
                <w:rFonts w:eastAsia="Calibri" w:cstheme="minorHAnsi"/>
                <w:lang w:val="bg-BG"/>
              </w:rPr>
              <w:lastRenderedPageBreak/>
              <w:t>На сайта на Община Търговище редовно се публикуват проекти на наредби за обществено обсъждане, покани за публично обсъждане на бюджет и отчет, като се спазват съответните срокове. Осигурен е автомобил за придвижване на хора с увреждания в деня на изборите.</w:t>
            </w:r>
            <w:r w:rsidR="00B77E1D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B77E1D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B77E1D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B77E1D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B77E1D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B77E1D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B77E1D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4F4C0E" w:rsidRPr="00FA2AC4" w:rsidRDefault="00173F80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r>
              <w:rPr>
                <w:rFonts w:eastAsia="Calibri" w:cstheme="minorHAnsi"/>
                <w:lang w:val="bg-BG"/>
              </w:rPr>
              <w:t>Положително мнение /+/</w:t>
            </w: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5: Винаги се правят опити да се балансира между различни законни интереси и да бъде постигнат широк обществен консенсус по отношение на това, какво в най-голяма степен е в интерес на цялата общност и как то може да бъде постигнато.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. В общината са въведени техники за консултиране с ключовите заинтересовани страни – неправителствени организации, бизнеса, местните медии и други групи по интереси.</w:t>
            </w:r>
          </w:p>
        </w:tc>
      </w:tr>
      <w:tr w:rsidR="004F4C0E" w:rsidRPr="001F57D4" w:rsidTr="007C6E1F">
        <w:tc>
          <w:tcPr>
            <w:tcW w:w="11194" w:type="dxa"/>
            <w:gridSpan w:val="2"/>
            <w:shd w:val="clear" w:color="auto" w:fill="FFFFFF"/>
          </w:tcPr>
          <w:p w:rsidR="004F4C0E" w:rsidRPr="00D64565" w:rsidRDefault="00D64E01" w:rsidP="00D64E01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r w:rsidRPr="00D64565">
              <w:rPr>
                <w:rFonts w:eastAsia="Calibri" w:cstheme="minorHAnsi"/>
                <w:lang w:val="bg-BG"/>
              </w:rPr>
              <w:t xml:space="preserve">В Община Търговище има разработени и се прилагат добри техники за консултиране с ключови заинтересовани страни. </w:t>
            </w:r>
            <w:proofErr w:type="spellStart"/>
            <w:r w:rsidR="00B77E1D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B77E1D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B77E1D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B77E1D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B77E1D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B77E1D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4F4C0E" w:rsidRPr="00D64565" w:rsidRDefault="00173F80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r>
              <w:rPr>
                <w:rFonts w:eastAsia="Calibri" w:cstheme="minorHAnsi"/>
                <w:lang w:val="bg-BG"/>
              </w:rPr>
              <w:t>Положително мнение /+/</w:t>
            </w: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6: 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7. Решенията се вземат съобразно волята на мнозинството, като се съблюдават правата и законните интереси на малцинството.</w:t>
            </w:r>
            <w:r w:rsidR="005852EB" w:rsidRPr="005852EB"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val="bg-BG" w:eastAsia="bg-BG"/>
              </w:rPr>
              <w:t xml:space="preserve"> </w:t>
            </w:r>
            <w:r w:rsidR="005852EB" w:rsidRPr="005852EB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  <w:lang w:val="bg-BG"/>
              </w:rPr>
              <w:t>(Индикаторът покрива описанието на дейността.)</w:t>
            </w:r>
          </w:p>
        </w:tc>
      </w:tr>
      <w:tr w:rsidR="004F4C0E" w:rsidRPr="001F57D4" w:rsidTr="001D30E9">
        <w:tc>
          <w:tcPr>
            <w:tcW w:w="11194" w:type="dxa"/>
            <w:gridSpan w:val="2"/>
            <w:shd w:val="clear" w:color="auto" w:fill="FFFFFF"/>
          </w:tcPr>
          <w:p w:rsidR="004F4C0E" w:rsidRPr="002A3E23" w:rsidRDefault="002A3E23" w:rsidP="002A3E23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r w:rsidRPr="002A3E23">
              <w:rPr>
                <w:rFonts w:eastAsia="Calibri" w:cstheme="minorHAnsi"/>
                <w:lang w:val="bg-BG"/>
              </w:rPr>
              <w:t>В Община Търговище се прилагат добри практики за вземане на решения съобразно волята на мнозинството, като се съблюдават правата и законните интереси на малцинството.</w:t>
            </w:r>
            <w:r w:rsidR="00B77E1D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B77E1D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B77E1D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B77E1D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B77E1D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B77E1D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B77E1D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4F4C0E" w:rsidRPr="002A3E23" w:rsidRDefault="00173F80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r>
              <w:rPr>
                <w:rFonts w:eastAsia="Calibri" w:cstheme="minorHAnsi"/>
                <w:lang w:val="bg-BG"/>
              </w:rPr>
              <w:t>Положително мнение /+/</w:t>
            </w:r>
            <w:bookmarkStart w:id="0" w:name="_GoBack"/>
            <w:bookmarkEnd w:id="0"/>
          </w:p>
        </w:tc>
      </w:tr>
      <w:tr w:rsidR="001E13CC" w:rsidRPr="001F57D4" w:rsidTr="001E13CC">
        <w:tc>
          <w:tcPr>
            <w:tcW w:w="5382" w:type="dxa"/>
            <w:shd w:val="clear" w:color="auto" w:fill="F7CAAC" w:themeFill="accent2" w:themeFillTint="66"/>
          </w:tcPr>
          <w:p w:rsidR="001E13CC" w:rsidRPr="001F57D4" w:rsidRDefault="001E13CC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1E13CC" w:rsidRPr="001F57D4" w:rsidRDefault="0017061A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ЗАВЕРКА БЕЗ РЕЗЕРВИ</w:t>
            </w:r>
          </w:p>
        </w:tc>
      </w:tr>
    </w:tbl>
    <w:p w:rsidR="001F57D4" w:rsidRPr="001F57D4" w:rsidRDefault="001F57D4"/>
    <w:sectPr w:rsidR="001F57D4" w:rsidRPr="001F57D4" w:rsidSect="001F57D4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C33" w:rsidRDefault="00143C33" w:rsidP="001F57D4">
      <w:pPr>
        <w:spacing w:after="0" w:line="240" w:lineRule="auto"/>
      </w:pPr>
      <w:r>
        <w:separator/>
      </w:r>
    </w:p>
  </w:endnote>
  <w:endnote w:type="continuationSeparator" w:id="0">
    <w:p w:rsidR="00143C33" w:rsidRDefault="00143C33" w:rsidP="001F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C33" w:rsidRDefault="00143C33" w:rsidP="001F57D4">
      <w:pPr>
        <w:spacing w:after="0" w:line="240" w:lineRule="auto"/>
      </w:pPr>
      <w:r>
        <w:separator/>
      </w:r>
    </w:p>
  </w:footnote>
  <w:footnote w:type="continuationSeparator" w:id="0">
    <w:p w:rsidR="00143C33" w:rsidRDefault="00143C33" w:rsidP="001F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13CC" w:rsidRPr="001E13CC" w:rsidRDefault="001E13CC" w:rsidP="001E13CC">
    <w:pPr>
      <w:pStyle w:val="a7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7D4"/>
    <w:rsid w:val="000F1D39"/>
    <w:rsid w:val="00143C33"/>
    <w:rsid w:val="0017061A"/>
    <w:rsid w:val="00173F80"/>
    <w:rsid w:val="001B0352"/>
    <w:rsid w:val="001E13CC"/>
    <w:rsid w:val="001F57D4"/>
    <w:rsid w:val="00246FD8"/>
    <w:rsid w:val="002773DB"/>
    <w:rsid w:val="00285FB5"/>
    <w:rsid w:val="002A3E23"/>
    <w:rsid w:val="003C1B9D"/>
    <w:rsid w:val="004D46BB"/>
    <w:rsid w:val="004F4C0E"/>
    <w:rsid w:val="00552ABE"/>
    <w:rsid w:val="005852EB"/>
    <w:rsid w:val="005E0C5B"/>
    <w:rsid w:val="005F7EA3"/>
    <w:rsid w:val="006431BF"/>
    <w:rsid w:val="007D1127"/>
    <w:rsid w:val="00832C04"/>
    <w:rsid w:val="00913232"/>
    <w:rsid w:val="00B42355"/>
    <w:rsid w:val="00B70D85"/>
    <w:rsid w:val="00B77E1D"/>
    <w:rsid w:val="00BF7376"/>
    <w:rsid w:val="00C21126"/>
    <w:rsid w:val="00CD75F4"/>
    <w:rsid w:val="00D22EDE"/>
    <w:rsid w:val="00D64565"/>
    <w:rsid w:val="00D64E01"/>
    <w:rsid w:val="00D65928"/>
    <w:rsid w:val="00DB4B7F"/>
    <w:rsid w:val="00E56CE0"/>
    <w:rsid w:val="00EE2EC2"/>
    <w:rsid w:val="00F106A6"/>
    <w:rsid w:val="00FA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2F66C4F"/>
  <w15:chartTrackingRefBased/>
  <w15:docId w15:val="{F36930E6-67A2-42A8-9637-DBEE3426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7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a5">
    <w:name w:val="Текст под линия Знак"/>
    <w:basedOn w:val="a0"/>
    <w:link w:val="a4"/>
    <w:uiPriority w:val="99"/>
    <w:semiHidden/>
    <w:rsid w:val="001F57D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F57D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E1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1E13CC"/>
  </w:style>
  <w:style w:type="paragraph" w:styleId="a9">
    <w:name w:val="footer"/>
    <w:basedOn w:val="a"/>
    <w:link w:val="aa"/>
    <w:uiPriority w:val="99"/>
    <w:unhideWhenUsed/>
    <w:rsid w:val="001E1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1E13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Ten</cp:lastModifiedBy>
  <cp:revision>26</cp:revision>
  <dcterms:created xsi:type="dcterms:W3CDTF">2020-01-17T08:18:00Z</dcterms:created>
  <dcterms:modified xsi:type="dcterms:W3CDTF">2020-08-13T11:08:00Z</dcterms:modified>
</cp:coreProperties>
</file>